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t xml:space="preserve">Сегодня 21 ноября 2022 года в МКОУ "Барунская СОШ им.Х.Б.Сян-Белгина" утро началось традиционной линейки. После церемонии во всех классах прошёл урок «Разговоры о важном» на тему: " День Матери". Учащиеся узнали возникновение дня, его историю и символику.  С этим праздником познакомили детей классные руководители  нашей школы. </w:t>
      </w:r>
      <w:r>
        <w:drawing>
          <wp:inline>
            <wp:extent cx="1270000" cy="12700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  <w: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нежность, заботу. У мамы самые добрые и ласковые руки, они все умеют. У мамы самое верное и чуткое сердце – в нем никогда не гаснет любовь, оно ни к чему не остается равнодушным. И сколько бы ни было тебе лет, тебе всегда нужна мама, ее ласка, ее взгляд. И чем больше твоя любовь к матери, тем радостнее и светлее жизнь.</w:t>
      </w:r>
      <w:r>
        <w:drawing>
          <wp:inline>
            <wp:extent cx="1270000" cy="12700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70000" cy="1270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Наша школа поздравляет всех мам с праздником. Желает добра, любви, радости и здоровья</w:t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2022-11-21T10:58:45Z</dcterms:modified>
</cp:coreProperties>
</file>